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Azaria Eynav</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KALTURA,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860 BROADWAY, 3RD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KALTURA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KLTR</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1125"/>
        <w:spacing w:after="0"/>
        <w:rPr>
          <w:sz w:val="20"/>
          <w:szCs w:val="20"/>
          <w:color w:val="auto"/>
        </w:rPr>
      </w:pPr>
      <w:r>
        <w:rPr>
          <w:rFonts w:ascii="Times New Roman" w:cs="Times New Roman" w:eastAsia="Times New Roman" w:hAnsi="Times New Roman"/>
          <w:sz w:val="17"/>
          <w:szCs w:val="17"/>
          <w:color w:val="0000FF"/>
        </w:rPr>
        <w:t>See Remarks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60" w:type="dxa"/>
            <w:vAlign w:val="bottom"/>
          </w:tcPr>
          <w:p>
            <w:pPr>
              <w:spacing w:after="0"/>
              <w:rPr>
                <w:sz w:val="8"/>
                <w:szCs w:val="8"/>
                <w:color w:val="auto"/>
              </w:rPr>
            </w:pPr>
          </w:p>
        </w:tc>
        <w:tc>
          <w:tcPr>
            <w:tcW w:w="4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10003</w:t>
            </w: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4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40" w:type="dxa"/>
            <w:vAlign w:val="bottom"/>
          </w:tcPr>
          <w:p>
            <w:pPr>
              <w:spacing w:after="0"/>
              <w:rPr>
                <w:sz w:val="7"/>
                <w:szCs w:val="7"/>
                <w:color w:val="auto"/>
              </w:rPr>
            </w:pPr>
          </w:p>
        </w:tc>
        <w:tc>
          <w:tcPr>
            <w:tcW w:w="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48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460" w:type="dxa"/>
            <w:vAlign w:val="bottom"/>
            <w:tcBorders>
              <w:bottom w:val="single" w:sz="8" w:color="2C2C2C"/>
            </w:tcBorders>
            <w:gridSpan w:val="3"/>
          </w:tcPr>
          <w:p>
            <w:pPr>
              <w:spacing w:after="0"/>
              <w:rPr>
                <w:sz w:val="10"/>
                <w:szCs w:val="10"/>
                <w:color w:val="auto"/>
              </w:rPr>
            </w:pPr>
          </w:p>
        </w:tc>
        <w:tc>
          <w:tcPr>
            <w:tcW w:w="2620" w:type="dxa"/>
            <w:vAlign w:val="bottom"/>
            <w:tcBorders>
              <w:bottom w:val="single" w:sz="8" w:color="2C2C2C"/>
            </w:tcBorders>
            <w:gridSpan w:val="5"/>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3"/>
          </w:tcPr>
          <w:p>
            <w:pPr>
              <w:ind w:left="6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66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740" w:type="dxa"/>
            <w:vAlign w:val="bottom"/>
            <w:gridSpan w:val="3"/>
          </w:tcPr>
          <w:p>
            <w:pPr>
              <w:ind w:left="6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06/05/2026</w:t>
            </w:r>
          </w:p>
        </w:tc>
        <w:tc>
          <w:tcPr>
            <w:tcW w:w="44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2,765</w:t>
            </w:r>
          </w:p>
        </w:tc>
        <w:tc>
          <w:tcPr>
            <w:tcW w:w="4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1.4279</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2,256,308</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were effectuated pursuant to a Rule 10b5-1 trading plan adopted by the Reporting Person on December 15, 2025.</w:t>
      </w:r>
    </w:p>
    <w:p>
      <w:pPr>
        <w:spacing w:after="0" w:line="50" w:lineRule="exact"/>
        <w:rPr>
          <w:rFonts w:ascii="Times New Roman" w:cs="Times New Roman" w:eastAsia="Times New Roman" w:hAnsi="Times New Roman"/>
          <w:sz w:val="13"/>
          <w:szCs w:val="13"/>
          <w:color w:val="008000"/>
        </w:rPr>
      </w:pPr>
    </w:p>
    <w:p>
      <w:pPr>
        <w:ind w:left="40" w:right="1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$1.42 to $1.45,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Zvi Maayan, Attorney-in-Fact </w:t>
      </w:r>
      <w:r>
        <w:rPr>
          <w:rFonts w:ascii="Times New Roman" w:cs="Times New Roman" w:eastAsia="Times New Roman" w:hAnsi="Times New Roman"/>
          <w:sz w:val="34"/>
          <w:szCs w:val="34"/>
          <w:color w:val="0000FF"/>
          <w:vertAlign w:val="subscript"/>
        </w:rPr>
        <w:t>06/08/2026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for Eynav Azaria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7575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5755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2009676" TargetMode="External"/><Relationship Id="rId14" Type="http://schemas.openxmlformats.org/officeDocument/2006/relationships/hyperlink" Target="http://www.sec.gov/cgi-bin/browse-edgar?action=getcompany&amp;CIK=0001432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2026-06-08T12:44:00Z</dcterms:created>
  <dcterms:modified xsi:type="dcterms:W3CDTF">2026-06-08T12:44:00Z</dcterms:modified>
</cp:coreProperties>
</file>